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AA00" w14:textId="5E060750" w:rsidR="00EA68D1" w:rsidRPr="00596275" w:rsidRDefault="00000000" w:rsidP="00063113">
      <w:pPr>
        <w:pStyle w:val="Heading1"/>
        <w:jc w:val="center"/>
        <w:rPr>
          <w:rFonts w:ascii="Times New Roman" w:eastAsia="Roboto Light" w:hAnsi="Times New Roman" w:cs="Times New Roman"/>
        </w:rPr>
      </w:pPr>
      <w:r w:rsidRPr="00596275">
        <w:rPr>
          <w:rFonts w:ascii="Times New Roman" w:eastAsia="Roboto Light" w:hAnsi="Times New Roman" w:cs="Times New Roman"/>
        </w:rPr>
        <w:t>Index One and African American Consumer Growth Index (AACGTR)</w:t>
      </w:r>
    </w:p>
    <w:p w14:paraId="2853772F" w14:textId="464FBFBF" w:rsidR="00596275" w:rsidRPr="00596275" w:rsidRDefault="00596275" w:rsidP="00596275">
      <w:pPr>
        <w:rPr>
          <w:rFonts w:ascii="Times New Roman" w:hAnsi="Times New Roman" w:cs="Times New Roman"/>
          <w:b/>
          <w:bCs/>
        </w:rPr>
      </w:pPr>
      <w:r w:rsidRPr="00596275">
        <w:rPr>
          <w:rFonts w:ascii="Times New Roman" w:hAnsi="Times New Roman" w:cs="Times New Roman"/>
          <w:b/>
          <w:bCs/>
        </w:rPr>
        <w:t>August 25, 2022</w:t>
      </w:r>
      <w:r>
        <w:rPr>
          <w:rFonts w:ascii="Times New Roman" w:hAnsi="Times New Roman" w:cs="Times New Roman"/>
          <w:b/>
          <w:bCs/>
        </w:rPr>
        <w:t xml:space="preserve"> - </w:t>
      </w:r>
      <w:r w:rsidRPr="00596275">
        <w:rPr>
          <w:rFonts w:ascii="Times New Roman" w:hAnsi="Times New Roman" w:cs="Times New Roman"/>
          <w:b/>
          <w:bCs/>
        </w:rPr>
        <w:t>For Immediate Release</w:t>
      </w:r>
    </w:p>
    <w:p w14:paraId="35C555A8" w14:textId="77777777" w:rsidR="00596275" w:rsidRPr="00596275" w:rsidRDefault="00596275" w:rsidP="00596275"/>
    <w:p w14:paraId="41DE95FF" w14:textId="0EE8EC01" w:rsidR="00EA68D1" w:rsidRPr="00063113" w:rsidRDefault="00000000" w:rsidP="000402EA">
      <w:pPr>
        <w:jc w:val="both"/>
        <w:rPr>
          <w:rFonts w:ascii="Times New Roman" w:eastAsia="Roboto Thin" w:hAnsi="Times New Roman" w:cs="Times New Roman"/>
        </w:rPr>
      </w:pPr>
      <w:hyperlink r:id="rId4">
        <w:r w:rsidRPr="00063113">
          <w:rPr>
            <w:rFonts w:ascii="Times New Roman" w:eastAsia="Roboto Thin" w:hAnsi="Times New Roman" w:cs="Times New Roman"/>
            <w:u w:val="single"/>
          </w:rPr>
          <w:t>Index One</w:t>
        </w:r>
      </w:hyperlink>
      <w:r w:rsidRPr="00063113">
        <w:rPr>
          <w:rFonts w:ascii="Times New Roman" w:eastAsia="Roboto Thin" w:hAnsi="Times New Roman" w:cs="Times New Roman"/>
        </w:rPr>
        <w:t xml:space="preserve">, a leading tech-based index provider, is proud to announce that </w:t>
      </w:r>
      <w:r w:rsidRPr="00063113">
        <w:rPr>
          <w:rFonts w:ascii="Times New Roman" w:eastAsia="Roboto Thin" w:hAnsi="Times New Roman" w:cs="Times New Roman"/>
          <w:u w:val="single"/>
        </w:rPr>
        <w:t>Investment Services Holdings</w:t>
      </w:r>
      <w:r w:rsidR="00E33AA3">
        <w:rPr>
          <w:rFonts w:ascii="Times New Roman" w:eastAsia="Roboto Thin" w:hAnsi="Times New Roman" w:cs="Times New Roman"/>
          <w:u w:val="single"/>
        </w:rPr>
        <w:t>, LLC</w:t>
      </w:r>
      <w:r w:rsidRPr="00063113">
        <w:rPr>
          <w:rFonts w:ascii="Times New Roman" w:eastAsia="Roboto Thin" w:hAnsi="Times New Roman" w:cs="Times New Roman"/>
        </w:rPr>
        <w:t xml:space="preserve"> has launched its African American Consumer Growth Index (AACGTR) that is independently calculated by Index One.</w:t>
      </w:r>
    </w:p>
    <w:p w14:paraId="132D22DE" w14:textId="77777777" w:rsidR="00EA68D1" w:rsidRPr="00063113" w:rsidRDefault="00EA68D1" w:rsidP="000402EA">
      <w:pPr>
        <w:jc w:val="both"/>
        <w:rPr>
          <w:rFonts w:ascii="Times New Roman" w:eastAsia="Roboto Thin" w:hAnsi="Times New Roman" w:cs="Times New Roman"/>
        </w:rPr>
      </w:pPr>
    </w:p>
    <w:p w14:paraId="459F6036" w14:textId="77777777" w:rsidR="00EA68D1" w:rsidRPr="00063113" w:rsidRDefault="00000000" w:rsidP="000402EA">
      <w:pPr>
        <w:jc w:val="both"/>
        <w:rPr>
          <w:rFonts w:ascii="Times New Roman" w:eastAsia="Roboto Thin" w:hAnsi="Times New Roman" w:cs="Times New Roman"/>
        </w:rPr>
      </w:pPr>
      <w:r w:rsidRPr="00063113">
        <w:rPr>
          <w:rFonts w:ascii="Times New Roman" w:eastAsia="Roboto Thin" w:hAnsi="Times New Roman" w:cs="Times New Roman"/>
        </w:rPr>
        <w:t>With the increasing demand for index customization and flexible calculation, Index One is a pioneer in providing investment advisers with the tools to build portfolios that reflect clients’ personal objectives and values. The passive investment industry is being molded by solutions that employ technology and systematic approaches to deliver client-focused solutions, and Index One is playing a big role in this transformation.</w:t>
      </w:r>
    </w:p>
    <w:p w14:paraId="0E3ACEFD" w14:textId="77777777" w:rsidR="00EA68D1" w:rsidRPr="00063113" w:rsidRDefault="00EA68D1" w:rsidP="000402EA">
      <w:pPr>
        <w:jc w:val="both"/>
        <w:rPr>
          <w:rFonts w:ascii="Times New Roman" w:eastAsia="Roboto Thin" w:hAnsi="Times New Roman" w:cs="Times New Roman"/>
        </w:rPr>
      </w:pPr>
    </w:p>
    <w:p w14:paraId="01236B73" w14:textId="77777777" w:rsidR="00EA68D1" w:rsidRPr="00063113" w:rsidRDefault="00000000" w:rsidP="000402EA">
      <w:pPr>
        <w:jc w:val="both"/>
        <w:rPr>
          <w:rFonts w:ascii="Times New Roman" w:eastAsia="Roboto Thin" w:hAnsi="Times New Roman" w:cs="Times New Roman"/>
        </w:rPr>
      </w:pPr>
      <w:r w:rsidRPr="00063113">
        <w:rPr>
          <w:rFonts w:ascii="Times New Roman" w:eastAsia="Roboto Thin" w:hAnsi="Times New Roman" w:cs="Times New Roman"/>
        </w:rPr>
        <w:t>With Index One’s seamless technology and the expertise of Investment Services Holdings, the African American Consumer Growth Index (AACGTR) tracks companies representing a disproportionate share of consumption among the African American population in the United States.</w:t>
      </w:r>
    </w:p>
    <w:p w14:paraId="46DDBC58" w14:textId="77777777" w:rsidR="00EA68D1" w:rsidRPr="00063113" w:rsidRDefault="00EA68D1" w:rsidP="000402EA">
      <w:pPr>
        <w:jc w:val="both"/>
        <w:rPr>
          <w:rFonts w:ascii="Times New Roman" w:eastAsia="Roboto Thin" w:hAnsi="Times New Roman" w:cs="Times New Roman"/>
        </w:rPr>
      </w:pPr>
    </w:p>
    <w:p w14:paraId="438F6432" w14:textId="5C2F9AF8" w:rsidR="00EA68D1" w:rsidRPr="00063113" w:rsidRDefault="00000000" w:rsidP="000402EA">
      <w:pPr>
        <w:jc w:val="both"/>
        <w:rPr>
          <w:rFonts w:ascii="Times New Roman" w:eastAsia="Roboto Thin" w:hAnsi="Times New Roman" w:cs="Times New Roman"/>
        </w:rPr>
      </w:pPr>
      <w:r w:rsidRPr="00063113">
        <w:rPr>
          <w:rFonts w:ascii="Times New Roman" w:eastAsia="Roboto Thin" w:hAnsi="Times New Roman" w:cs="Times New Roman"/>
        </w:rPr>
        <w:t>The index tracks companies within sectors and industries exhibiting disproportionate African American consumption share relative to income and population share according to the annual Bureau of Labor Statistics Consumer Expenditure Survey.</w:t>
      </w:r>
    </w:p>
    <w:p w14:paraId="2958FF60" w14:textId="5649D333" w:rsidR="00C81DA0" w:rsidRPr="00063113" w:rsidRDefault="00C81DA0" w:rsidP="000402EA">
      <w:pPr>
        <w:jc w:val="both"/>
        <w:rPr>
          <w:rFonts w:ascii="Times New Roman" w:eastAsia="Roboto Thin" w:hAnsi="Times New Roman" w:cs="Times New Roman"/>
        </w:rPr>
      </w:pPr>
    </w:p>
    <w:p w14:paraId="5B747A47" w14:textId="77777777" w:rsidR="00C81DA0" w:rsidRPr="00063113" w:rsidRDefault="00C81DA0" w:rsidP="000402EA">
      <w:pPr>
        <w:pStyle w:val="font8"/>
        <w:spacing w:before="0" w:beforeAutospacing="0" w:after="0" w:afterAutospacing="0"/>
        <w:jc w:val="both"/>
        <w:textAlignment w:val="baseline"/>
        <w:rPr>
          <w:sz w:val="22"/>
          <w:szCs w:val="22"/>
        </w:rPr>
      </w:pPr>
      <w:r w:rsidRPr="00063113">
        <w:rPr>
          <w:sz w:val="22"/>
          <w:szCs w:val="22"/>
        </w:rPr>
        <w:t>The index represents a new ESG factor concept (demographic consumption) based on UN Sustainable Development Goal 10 of reducing inequality within and among countries.</w:t>
      </w:r>
    </w:p>
    <w:p w14:paraId="1E83CA2A" w14:textId="77777777" w:rsidR="00C81DA0" w:rsidRPr="00063113" w:rsidRDefault="00C81DA0" w:rsidP="000402EA">
      <w:pPr>
        <w:pStyle w:val="font8"/>
        <w:spacing w:before="0" w:beforeAutospacing="0" w:after="0" w:afterAutospacing="0"/>
        <w:jc w:val="both"/>
        <w:textAlignment w:val="baseline"/>
        <w:rPr>
          <w:sz w:val="22"/>
          <w:szCs w:val="22"/>
        </w:rPr>
      </w:pPr>
      <w:r w:rsidRPr="00063113">
        <w:rPr>
          <w:sz w:val="22"/>
          <w:szCs w:val="22"/>
        </w:rPr>
        <w:t> </w:t>
      </w:r>
    </w:p>
    <w:p w14:paraId="40EF74F7" w14:textId="77777777" w:rsidR="00C81DA0" w:rsidRPr="00063113" w:rsidRDefault="00C81DA0" w:rsidP="000402EA">
      <w:pPr>
        <w:pStyle w:val="font8"/>
        <w:spacing w:before="0" w:beforeAutospacing="0" w:after="0" w:afterAutospacing="0"/>
        <w:jc w:val="both"/>
        <w:textAlignment w:val="baseline"/>
        <w:rPr>
          <w:sz w:val="22"/>
          <w:szCs w:val="22"/>
        </w:rPr>
      </w:pPr>
      <w:r w:rsidRPr="00063113">
        <w:rPr>
          <w:sz w:val="22"/>
          <w:szCs w:val="22"/>
        </w:rPr>
        <w:t>By focusing on demographic consumption as opposed to common ESG models of “social scoring” the index seeks to effectively create a circular flow of income while increasing individual wealth within the African American sub economy by aligning consumption with ownership as a basis and starting point for market participation and investor education.</w:t>
      </w:r>
    </w:p>
    <w:p w14:paraId="6F03AA81" w14:textId="77777777" w:rsidR="00EA68D1" w:rsidRPr="00063113" w:rsidRDefault="00EA68D1" w:rsidP="000402EA">
      <w:pPr>
        <w:jc w:val="both"/>
        <w:rPr>
          <w:rFonts w:ascii="Times New Roman" w:eastAsia="Roboto Thin" w:hAnsi="Times New Roman" w:cs="Times New Roman"/>
        </w:rPr>
      </w:pPr>
    </w:p>
    <w:p w14:paraId="7AB0F69E" w14:textId="77777777" w:rsidR="00EA68D1" w:rsidRPr="00063113" w:rsidRDefault="00000000" w:rsidP="000402EA">
      <w:pPr>
        <w:jc w:val="both"/>
        <w:rPr>
          <w:rFonts w:ascii="Times New Roman" w:eastAsia="Roboto Thin" w:hAnsi="Times New Roman" w:cs="Times New Roman"/>
        </w:rPr>
      </w:pPr>
      <w:hyperlink r:id="rId5">
        <w:r w:rsidRPr="00063113">
          <w:rPr>
            <w:rFonts w:ascii="Times New Roman" w:eastAsia="Roboto Light" w:hAnsi="Times New Roman" w:cs="Times New Roman"/>
            <w:u w:val="single"/>
          </w:rPr>
          <w:t>Alexander Berg, CEO of Index One</w:t>
        </w:r>
      </w:hyperlink>
      <w:r w:rsidRPr="00063113">
        <w:rPr>
          <w:rFonts w:ascii="Times New Roman" w:eastAsia="Roboto Light" w:hAnsi="Times New Roman" w:cs="Times New Roman"/>
        </w:rPr>
        <w:t>: “We are proud to be partnering with Stephen on this exciting new initiative. The wealth gap issue in the United States is something that has been largely overlooked in the investment community, and we are very excited to be applying our technology to this new index which offers a novel approach to financial inclusion and equality.”</w:t>
      </w:r>
    </w:p>
    <w:p w14:paraId="71F210FE" w14:textId="77777777" w:rsidR="00EA68D1" w:rsidRPr="00063113" w:rsidRDefault="00EA68D1" w:rsidP="000402EA">
      <w:pPr>
        <w:jc w:val="both"/>
        <w:rPr>
          <w:rFonts w:ascii="Times New Roman" w:eastAsia="Roboto Thin" w:hAnsi="Times New Roman" w:cs="Times New Roman"/>
        </w:rPr>
      </w:pPr>
    </w:p>
    <w:p w14:paraId="2699F57A" w14:textId="1E354C92" w:rsidR="00C81DA0" w:rsidRPr="00063113" w:rsidRDefault="00000000" w:rsidP="000402EA">
      <w:pPr>
        <w:jc w:val="both"/>
        <w:rPr>
          <w:rFonts w:ascii="Times New Roman" w:eastAsia="Roboto Light" w:hAnsi="Times New Roman" w:cs="Times New Roman"/>
          <w:highlight w:val="yellow"/>
        </w:rPr>
      </w:pPr>
      <w:r w:rsidRPr="00063113">
        <w:rPr>
          <w:rFonts w:ascii="Times New Roman" w:eastAsia="Roboto Light" w:hAnsi="Times New Roman" w:cs="Times New Roman"/>
          <w:u w:val="single"/>
        </w:rPr>
        <w:t xml:space="preserve">Stephen Washington, </w:t>
      </w:r>
      <w:r w:rsidR="000402EA">
        <w:rPr>
          <w:rFonts w:ascii="Times New Roman" w:eastAsia="Roboto Light" w:hAnsi="Times New Roman" w:cs="Times New Roman"/>
          <w:u w:val="single"/>
        </w:rPr>
        <w:t>President</w:t>
      </w:r>
      <w:r w:rsidRPr="00063113">
        <w:rPr>
          <w:rFonts w:ascii="Times New Roman" w:eastAsia="Roboto Light" w:hAnsi="Times New Roman" w:cs="Times New Roman"/>
          <w:u w:val="single"/>
        </w:rPr>
        <w:t xml:space="preserve"> of ISH</w:t>
      </w:r>
      <w:r w:rsidRPr="00063113">
        <w:rPr>
          <w:rFonts w:ascii="Times New Roman" w:eastAsia="Roboto Light" w:hAnsi="Times New Roman" w:cs="Times New Roman"/>
        </w:rPr>
        <w:t xml:space="preserve">: </w:t>
      </w:r>
      <w:r w:rsidR="00E33AA3">
        <w:rPr>
          <w:rFonts w:ascii="Times New Roman" w:eastAsia="Roboto Light" w:hAnsi="Times New Roman" w:cs="Times New Roman"/>
        </w:rPr>
        <w:t>“</w:t>
      </w:r>
      <w:r w:rsidR="00C81DA0" w:rsidRPr="00063113">
        <w:rPr>
          <w:rFonts w:ascii="Times New Roman" w:hAnsi="Times New Roman" w:cs="Times New Roman"/>
          <w:color w:val="000000"/>
        </w:rPr>
        <w:t>We believe utilizing the financial markets to link consumption to investment is just one of the many tools needed to address the racial wealth gap. Financial asset ownership is one important piece of the wealth gap closing puzzle. Access to affordable housing and the building of home equity, access to entrepreneurship, changes to the tax code, and other government innovation are all needed to address this pervasive and destructive phenomenon”.</w:t>
      </w:r>
    </w:p>
    <w:p w14:paraId="2D2702DD" w14:textId="7DC73BC0" w:rsidR="00EA68D1" w:rsidRDefault="00EA68D1" w:rsidP="000402EA">
      <w:pPr>
        <w:jc w:val="both"/>
        <w:rPr>
          <w:rFonts w:ascii="Times New Roman" w:eastAsia="Roboto Thin" w:hAnsi="Times New Roman" w:cs="Times New Roman"/>
        </w:rPr>
      </w:pPr>
    </w:p>
    <w:p w14:paraId="5F4C3639" w14:textId="09C9241E" w:rsidR="00E33AA3" w:rsidRDefault="00E33AA3" w:rsidP="000402EA">
      <w:pPr>
        <w:jc w:val="both"/>
        <w:rPr>
          <w:rFonts w:ascii="Times New Roman" w:eastAsia="Roboto Thin" w:hAnsi="Times New Roman" w:cs="Times New Roman"/>
        </w:rPr>
      </w:pPr>
    </w:p>
    <w:p w14:paraId="047B4C99" w14:textId="77777777" w:rsidR="00E33AA3" w:rsidRDefault="00E33AA3" w:rsidP="000402EA">
      <w:pPr>
        <w:jc w:val="both"/>
        <w:rPr>
          <w:rFonts w:ascii="Times New Roman" w:eastAsia="Roboto Thin" w:hAnsi="Times New Roman" w:cs="Times New Roman"/>
        </w:rPr>
      </w:pPr>
    </w:p>
    <w:p w14:paraId="246491A4" w14:textId="7C1AE70B" w:rsidR="00596275" w:rsidRDefault="00000000" w:rsidP="000402EA">
      <w:pPr>
        <w:jc w:val="both"/>
        <w:rPr>
          <w:rFonts w:ascii="Times New Roman" w:eastAsia="Roboto Light" w:hAnsi="Times New Roman" w:cs="Times New Roman"/>
        </w:rPr>
      </w:pPr>
      <w:bookmarkStart w:id="0" w:name="_894pgao17x2s" w:colFirst="0" w:colLast="0"/>
      <w:bookmarkEnd w:id="0"/>
      <w:r w:rsidRPr="00063113">
        <w:rPr>
          <w:rFonts w:ascii="Times New Roman" w:eastAsia="Roboto Light" w:hAnsi="Times New Roman" w:cs="Times New Roman"/>
        </w:rPr>
        <w:t>About Index One</w:t>
      </w:r>
      <w:r w:rsidR="00596275">
        <w:rPr>
          <w:rFonts w:ascii="Times New Roman" w:eastAsia="Roboto Light" w:hAnsi="Times New Roman" w:cs="Times New Roman"/>
        </w:rPr>
        <w:t>:</w:t>
      </w:r>
    </w:p>
    <w:p w14:paraId="2F1E8CA1" w14:textId="77777777" w:rsidR="00596275" w:rsidRPr="00596275" w:rsidRDefault="00596275" w:rsidP="000402EA">
      <w:pPr>
        <w:jc w:val="both"/>
        <w:rPr>
          <w:rFonts w:ascii="Times New Roman" w:eastAsia="Roboto Light" w:hAnsi="Times New Roman" w:cs="Times New Roman"/>
        </w:rPr>
      </w:pPr>
    </w:p>
    <w:p w14:paraId="79A243F9" w14:textId="7BC3955B" w:rsidR="00EA68D1" w:rsidRPr="00063113" w:rsidRDefault="00000000" w:rsidP="00596275">
      <w:pPr>
        <w:jc w:val="both"/>
        <w:rPr>
          <w:rFonts w:ascii="Times New Roman" w:eastAsia="Roboto Thin" w:hAnsi="Times New Roman" w:cs="Times New Roman"/>
        </w:rPr>
      </w:pPr>
      <w:r w:rsidRPr="00063113">
        <w:rPr>
          <w:rFonts w:ascii="Times New Roman" w:eastAsia="Roboto Thin" w:hAnsi="Times New Roman" w:cs="Times New Roman"/>
        </w:rPr>
        <w:t>Index One is a trusted index solution provider based in London, UK.</w:t>
      </w:r>
      <w:r w:rsidR="00596275">
        <w:rPr>
          <w:rFonts w:ascii="Times New Roman" w:eastAsia="Roboto Thin" w:hAnsi="Times New Roman" w:cs="Times New Roman"/>
        </w:rPr>
        <w:t xml:space="preserve">  </w:t>
      </w:r>
      <w:r w:rsidRPr="00063113">
        <w:rPr>
          <w:rFonts w:ascii="Times New Roman" w:eastAsia="Roboto Thin" w:hAnsi="Times New Roman" w:cs="Times New Roman"/>
        </w:rPr>
        <w:t>A tech-driven solution, Index One supports a high-degree of index customization with the ability to personalize portfolios that reflect investors' values and financial objectives.</w:t>
      </w:r>
      <w:r w:rsidR="000402EA">
        <w:rPr>
          <w:rFonts w:ascii="Times New Roman" w:eastAsia="Roboto Thin" w:hAnsi="Times New Roman" w:cs="Times New Roman"/>
        </w:rPr>
        <w:t xml:space="preserve"> </w:t>
      </w:r>
      <w:r w:rsidRPr="00063113">
        <w:rPr>
          <w:rFonts w:ascii="Times New Roman" w:eastAsia="Roboto Thin" w:hAnsi="Times New Roman" w:cs="Times New Roman"/>
        </w:rPr>
        <w:t xml:space="preserve">Create customized indices for a </w:t>
      </w:r>
      <w:r w:rsidR="00E33AA3" w:rsidRPr="00063113">
        <w:rPr>
          <w:rFonts w:ascii="Times New Roman" w:eastAsia="Roboto Thin" w:hAnsi="Times New Roman" w:cs="Times New Roman"/>
        </w:rPr>
        <w:t>low fee</w:t>
      </w:r>
      <w:r w:rsidRPr="00063113">
        <w:rPr>
          <w:rFonts w:ascii="Times New Roman" w:eastAsia="Roboto Thin" w:hAnsi="Times New Roman" w:cs="Times New Roman"/>
        </w:rPr>
        <w:t xml:space="preserve">, build stronger portfolios and make informed investment decisions by promoting accuracy, </w:t>
      </w:r>
      <w:proofErr w:type="gramStart"/>
      <w:r w:rsidRPr="00063113">
        <w:rPr>
          <w:rFonts w:ascii="Times New Roman" w:eastAsia="Roboto Thin" w:hAnsi="Times New Roman" w:cs="Times New Roman"/>
        </w:rPr>
        <w:t>flexibility</w:t>
      </w:r>
      <w:proofErr w:type="gramEnd"/>
      <w:r w:rsidRPr="00063113">
        <w:rPr>
          <w:rFonts w:ascii="Times New Roman" w:eastAsia="Roboto Thin" w:hAnsi="Times New Roman" w:cs="Times New Roman"/>
        </w:rPr>
        <w:t xml:space="preserve"> and transparency in your index models.</w:t>
      </w:r>
      <w:r w:rsidRPr="00063113">
        <w:rPr>
          <w:rFonts w:ascii="Times New Roman" w:eastAsia="Roboto Thin" w:hAnsi="Times New Roman" w:cs="Times New Roman"/>
        </w:rPr>
        <w:br/>
      </w:r>
      <w:r w:rsidRPr="00063113">
        <w:rPr>
          <w:rFonts w:ascii="Times New Roman" w:eastAsia="Roboto Thin" w:hAnsi="Times New Roman" w:cs="Times New Roman"/>
        </w:rPr>
        <w:br/>
        <w:t>For more details, contact:</w:t>
      </w:r>
    </w:p>
    <w:tbl>
      <w:tblPr>
        <w:tblStyle w:val="a"/>
        <w:tblW w:w="3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2280"/>
      </w:tblGrid>
      <w:tr w:rsidR="00EA68D1" w:rsidRPr="00063113" w14:paraId="3C6A38BB" w14:textId="77777777">
        <w:trPr>
          <w:trHeight w:val="420"/>
        </w:trPr>
        <w:tc>
          <w:tcPr>
            <w:tcW w:w="3375" w:type="dxa"/>
            <w:gridSpan w:val="2"/>
            <w:tcBorders>
              <w:bottom w:val="single" w:sz="8" w:space="0" w:color="FFFFFF"/>
            </w:tcBorders>
            <w:shd w:val="clear" w:color="auto" w:fill="auto"/>
            <w:tcMar>
              <w:top w:w="100" w:type="dxa"/>
              <w:left w:w="100" w:type="dxa"/>
              <w:bottom w:w="100" w:type="dxa"/>
              <w:right w:w="100" w:type="dxa"/>
            </w:tcMar>
          </w:tcPr>
          <w:p w14:paraId="6116A2A3" w14:textId="77777777" w:rsidR="00EA68D1" w:rsidRPr="00063113" w:rsidRDefault="00000000" w:rsidP="000402EA">
            <w:pPr>
              <w:jc w:val="both"/>
              <w:rPr>
                <w:rFonts w:ascii="Times New Roman" w:eastAsia="Roboto Thin" w:hAnsi="Times New Roman" w:cs="Times New Roman"/>
              </w:rPr>
            </w:pPr>
            <w:r w:rsidRPr="00063113">
              <w:rPr>
                <w:rFonts w:ascii="Times New Roman" w:eastAsia="Roboto Thin" w:hAnsi="Times New Roman" w:cs="Times New Roman"/>
              </w:rPr>
              <w:t>Alexander Berg</w:t>
            </w:r>
            <w:r w:rsidRPr="00063113">
              <w:rPr>
                <w:rFonts w:ascii="Times New Roman" w:eastAsia="Roboto Thin" w:hAnsi="Times New Roman" w:cs="Times New Roman"/>
              </w:rPr>
              <w:br/>
            </w:r>
            <w:r w:rsidRPr="00063113">
              <w:rPr>
                <w:rFonts w:ascii="Times New Roman" w:eastAsia="Roboto Thin" w:hAnsi="Times New Roman" w:cs="Times New Roman"/>
                <w:sz w:val="16"/>
                <w:szCs w:val="16"/>
              </w:rPr>
              <w:t>CEO and Founder</w:t>
            </w:r>
          </w:p>
        </w:tc>
      </w:tr>
      <w:tr w:rsidR="00EA68D1" w:rsidRPr="00063113" w14:paraId="66CFD0F2" w14:textId="77777777">
        <w:trPr>
          <w:trHeight w:val="405"/>
        </w:trPr>
        <w:tc>
          <w:tcPr>
            <w:tcW w:w="1095"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20F3EE4" w14:textId="77777777" w:rsidR="00EA68D1" w:rsidRPr="00063113" w:rsidRDefault="00000000" w:rsidP="000402EA">
            <w:pPr>
              <w:widowControl w:val="0"/>
              <w:spacing w:line="240" w:lineRule="auto"/>
              <w:jc w:val="both"/>
              <w:rPr>
                <w:rFonts w:ascii="Times New Roman" w:eastAsia="Roboto Thin" w:hAnsi="Times New Roman" w:cs="Times New Roman"/>
              </w:rPr>
            </w:pPr>
            <w:r w:rsidRPr="00063113">
              <w:rPr>
                <w:rFonts w:ascii="Times New Roman" w:eastAsia="Roboto Thin" w:hAnsi="Times New Roman" w:cs="Times New Roman"/>
              </w:rPr>
              <w:t>Email:</w:t>
            </w:r>
          </w:p>
        </w:tc>
        <w:tc>
          <w:tcPr>
            <w:tcW w:w="228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2DEC8C51" w14:textId="77777777" w:rsidR="00EA68D1" w:rsidRPr="00063113" w:rsidRDefault="00000000" w:rsidP="000402EA">
            <w:pPr>
              <w:jc w:val="both"/>
              <w:rPr>
                <w:rFonts w:ascii="Times New Roman" w:eastAsia="Roboto Thin" w:hAnsi="Times New Roman" w:cs="Times New Roman"/>
              </w:rPr>
            </w:pPr>
            <w:r w:rsidRPr="00063113">
              <w:rPr>
                <w:rFonts w:ascii="Times New Roman" w:eastAsia="Roboto Thin" w:hAnsi="Times New Roman" w:cs="Times New Roman"/>
              </w:rPr>
              <w:t xml:space="preserve">alex@indexone.io </w:t>
            </w:r>
          </w:p>
        </w:tc>
      </w:tr>
      <w:tr w:rsidR="00EA68D1" w:rsidRPr="00063113" w14:paraId="0EEED36D" w14:textId="77777777">
        <w:trPr>
          <w:trHeight w:val="525"/>
        </w:trPr>
        <w:tc>
          <w:tcPr>
            <w:tcW w:w="1095"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D8FC5BB" w14:textId="77777777" w:rsidR="00EA68D1" w:rsidRPr="00063113" w:rsidRDefault="00000000" w:rsidP="000402EA">
            <w:pPr>
              <w:widowControl w:val="0"/>
              <w:spacing w:line="240" w:lineRule="auto"/>
              <w:jc w:val="both"/>
              <w:rPr>
                <w:rFonts w:ascii="Times New Roman" w:eastAsia="Roboto Thin" w:hAnsi="Times New Roman" w:cs="Times New Roman"/>
              </w:rPr>
            </w:pPr>
            <w:r w:rsidRPr="00063113">
              <w:rPr>
                <w:rFonts w:ascii="Times New Roman" w:eastAsia="Roboto Thin" w:hAnsi="Times New Roman" w:cs="Times New Roman"/>
              </w:rPr>
              <w:t>Mobile:</w:t>
            </w:r>
          </w:p>
        </w:tc>
        <w:tc>
          <w:tcPr>
            <w:tcW w:w="228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1FA16D67" w14:textId="77777777" w:rsidR="00EA68D1" w:rsidRPr="00063113" w:rsidRDefault="00000000" w:rsidP="000402EA">
            <w:pPr>
              <w:jc w:val="both"/>
              <w:rPr>
                <w:rFonts w:ascii="Times New Roman" w:eastAsia="Roboto Thin" w:hAnsi="Times New Roman" w:cs="Times New Roman"/>
              </w:rPr>
            </w:pPr>
            <w:r w:rsidRPr="00063113">
              <w:rPr>
                <w:rFonts w:ascii="Times New Roman" w:eastAsia="Roboto Thin" w:hAnsi="Times New Roman" w:cs="Times New Roman"/>
              </w:rPr>
              <w:t>+44 7894 122311</w:t>
            </w:r>
          </w:p>
        </w:tc>
      </w:tr>
      <w:tr w:rsidR="00EA68D1" w:rsidRPr="00063113" w14:paraId="48FB2ED1" w14:textId="77777777">
        <w:tc>
          <w:tcPr>
            <w:tcW w:w="1095" w:type="dxa"/>
            <w:tcBorders>
              <w:top w:val="single" w:sz="8" w:space="0" w:color="FFFFFF"/>
              <w:right w:val="single" w:sz="8" w:space="0" w:color="FFFFFF"/>
            </w:tcBorders>
            <w:shd w:val="clear" w:color="auto" w:fill="auto"/>
            <w:tcMar>
              <w:top w:w="100" w:type="dxa"/>
              <w:left w:w="100" w:type="dxa"/>
              <w:bottom w:w="100" w:type="dxa"/>
              <w:right w:w="100" w:type="dxa"/>
            </w:tcMar>
          </w:tcPr>
          <w:p w14:paraId="7B31A940" w14:textId="77777777" w:rsidR="00EA68D1" w:rsidRPr="00063113" w:rsidRDefault="00000000" w:rsidP="000402EA">
            <w:pPr>
              <w:widowControl w:val="0"/>
              <w:spacing w:line="240" w:lineRule="auto"/>
              <w:jc w:val="both"/>
              <w:rPr>
                <w:rFonts w:ascii="Times New Roman" w:eastAsia="Roboto Thin" w:hAnsi="Times New Roman" w:cs="Times New Roman"/>
              </w:rPr>
            </w:pPr>
            <w:r w:rsidRPr="00063113">
              <w:rPr>
                <w:rFonts w:ascii="Times New Roman" w:eastAsia="Roboto Thin" w:hAnsi="Times New Roman" w:cs="Times New Roman"/>
              </w:rPr>
              <w:t>Website:</w:t>
            </w:r>
          </w:p>
        </w:tc>
        <w:tc>
          <w:tcPr>
            <w:tcW w:w="2280" w:type="dxa"/>
            <w:tcBorders>
              <w:top w:val="single" w:sz="8" w:space="0" w:color="FFFFFF"/>
              <w:left w:val="single" w:sz="8" w:space="0" w:color="FFFFFF"/>
            </w:tcBorders>
            <w:shd w:val="clear" w:color="auto" w:fill="auto"/>
            <w:tcMar>
              <w:top w:w="100" w:type="dxa"/>
              <w:left w:w="100" w:type="dxa"/>
              <w:bottom w:w="100" w:type="dxa"/>
              <w:right w:w="100" w:type="dxa"/>
            </w:tcMar>
          </w:tcPr>
          <w:p w14:paraId="3B370658" w14:textId="77777777" w:rsidR="00EA68D1" w:rsidRPr="00063113" w:rsidRDefault="00000000" w:rsidP="000402EA">
            <w:pPr>
              <w:widowControl w:val="0"/>
              <w:spacing w:line="240" w:lineRule="auto"/>
              <w:jc w:val="both"/>
              <w:rPr>
                <w:rFonts w:ascii="Times New Roman" w:eastAsia="Roboto Thin" w:hAnsi="Times New Roman" w:cs="Times New Roman"/>
              </w:rPr>
            </w:pPr>
            <w:r w:rsidRPr="00063113">
              <w:rPr>
                <w:rFonts w:ascii="Times New Roman" w:eastAsia="Roboto Thin" w:hAnsi="Times New Roman" w:cs="Times New Roman"/>
              </w:rPr>
              <w:t>www.indexone.io</w:t>
            </w:r>
          </w:p>
        </w:tc>
      </w:tr>
    </w:tbl>
    <w:p w14:paraId="78AD46DE" w14:textId="1EE2C7AF" w:rsidR="00EA68D1" w:rsidRPr="00596275" w:rsidRDefault="00000000" w:rsidP="00596275">
      <w:pPr>
        <w:pStyle w:val="Heading3"/>
        <w:jc w:val="both"/>
        <w:rPr>
          <w:rFonts w:ascii="Times New Roman" w:eastAsia="Roboto Light" w:hAnsi="Times New Roman" w:cs="Times New Roman"/>
          <w:sz w:val="22"/>
          <w:szCs w:val="22"/>
        </w:rPr>
      </w:pPr>
      <w:bookmarkStart w:id="1" w:name="_z8dagdofx8sr" w:colFirst="0" w:colLast="0"/>
      <w:bookmarkEnd w:id="1"/>
      <w:r w:rsidRPr="00596275">
        <w:rPr>
          <w:rFonts w:ascii="Times New Roman" w:eastAsia="Roboto Light" w:hAnsi="Times New Roman" w:cs="Times New Roman"/>
          <w:sz w:val="22"/>
          <w:szCs w:val="22"/>
        </w:rPr>
        <w:t>About Investment Services Holdings</w:t>
      </w:r>
      <w:r w:rsidR="00596275">
        <w:rPr>
          <w:rFonts w:ascii="Times New Roman" w:eastAsia="Roboto Light" w:hAnsi="Times New Roman" w:cs="Times New Roman"/>
          <w:sz w:val="22"/>
          <w:szCs w:val="22"/>
        </w:rPr>
        <w:t>:</w:t>
      </w:r>
    </w:p>
    <w:p w14:paraId="3BF1536E" w14:textId="7CE270A1" w:rsidR="00EA68D1" w:rsidRPr="00063113" w:rsidRDefault="00000000" w:rsidP="000402EA">
      <w:pPr>
        <w:jc w:val="both"/>
        <w:rPr>
          <w:rFonts w:ascii="Times New Roman" w:eastAsia="Roboto Light" w:hAnsi="Times New Roman" w:cs="Times New Roman"/>
        </w:rPr>
      </w:pPr>
      <w:r w:rsidRPr="00063113">
        <w:rPr>
          <w:rFonts w:ascii="Times New Roman" w:eastAsia="Roboto Light" w:hAnsi="Times New Roman" w:cs="Times New Roman"/>
        </w:rPr>
        <w:t>Stephen Washington is</w:t>
      </w:r>
      <w:r w:rsidR="00C81DA0" w:rsidRPr="00063113">
        <w:rPr>
          <w:rFonts w:ascii="Times New Roman" w:eastAsia="Roboto Light" w:hAnsi="Times New Roman" w:cs="Times New Roman"/>
        </w:rPr>
        <w:t xml:space="preserve"> President of Investment Services Holdings, LLC and is</w:t>
      </w:r>
      <w:r w:rsidRPr="00063113">
        <w:rPr>
          <w:rFonts w:ascii="Times New Roman" w:eastAsia="Roboto Light" w:hAnsi="Times New Roman" w:cs="Times New Roman"/>
        </w:rPr>
        <w:t xml:space="preserve"> Director of Community Engagement, Business Partnerships and Outreach at Central State University.  Washington was previously Assistant Professor of Finance at Central State University. Washington has also taught Finance at the University of Akron and Cleveland State University.  In addition to over 20 years in academia Washington has over 30 years of experience in the areas of research, trading and marketing of equity securities and managed investment products.  Washington has developed and successfully marketed several managed investment products focused on women and minority investors including The American Diversity Growth Trust, the Victory Lakefront </w:t>
      </w:r>
      <w:proofErr w:type="gramStart"/>
      <w:r w:rsidRPr="00063113">
        <w:rPr>
          <w:rFonts w:ascii="Times New Roman" w:eastAsia="Roboto Light" w:hAnsi="Times New Roman" w:cs="Times New Roman"/>
        </w:rPr>
        <w:t>Fund</w:t>
      </w:r>
      <w:proofErr w:type="gramEnd"/>
      <w:r w:rsidRPr="00063113">
        <w:rPr>
          <w:rFonts w:ascii="Times New Roman" w:eastAsia="Roboto Light" w:hAnsi="Times New Roman" w:cs="Times New Roman"/>
        </w:rPr>
        <w:t xml:space="preserve"> and the African American Consumer Growth Index. Washington has worked in the area of institutional marketing for leading regional money management and brokerage firms including Key Asset Management and Roulston &amp; Co. Washington holds a Bachelor of Arts degree in Economics from Central State University and </w:t>
      </w:r>
      <w:proofErr w:type="gramStart"/>
      <w:r w:rsidRPr="00063113">
        <w:rPr>
          <w:rFonts w:ascii="Times New Roman" w:eastAsia="Roboto Light" w:hAnsi="Times New Roman" w:cs="Times New Roman"/>
        </w:rPr>
        <w:t>a</w:t>
      </w:r>
      <w:proofErr w:type="gramEnd"/>
      <w:r w:rsidRPr="00063113">
        <w:rPr>
          <w:rFonts w:ascii="Times New Roman" w:eastAsia="Roboto Light" w:hAnsi="Times New Roman" w:cs="Times New Roman"/>
        </w:rPr>
        <w:t xml:space="preserve"> MBA from Atlanta University.</w:t>
      </w:r>
    </w:p>
    <w:p w14:paraId="341A8186" w14:textId="77777777" w:rsidR="00EA68D1" w:rsidRPr="00063113" w:rsidRDefault="00EA68D1" w:rsidP="000402EA">
      <w:pPr>
        <w:jc w:val="both"/>
        <w:rPr>
          <w:rFonts w:ascii="Times New Roman" w:eastAsia="Roboto Thin" w:hAnsi="Times New Roman" w:cs="Times New Roman"/>
        </w:rPr>
      </w:pPr>
    </w:p>
    <w:p w14:paraId="77E7ADFE" w14:textId="77777777" w:rsidR="00EA68D1" w:rsidRPr="00063113" w:rsidRDefault="00000000" w:rsidP="000402EA">
      <w:pPr>
        <w:jc w:val="both"/>
        <w:rPr>
          <w:rFonts w:ascii="Times New Roman" w:eastAsia="Roboto Thin" w:hAnsi="Times New Roman" w:cs="Times New Roman"/>
        </w:rPr>
      </w:pPr>
      <w:r w:rsidRPr="00063113">
        <w:rPr>
          <w:rFonts w:ascii="Times New Roman" w:eastAsia="Roboto Thin" w:hAnsi="Times New Roman" w:cs="Times New Roman"/>
        </w:rPr>
        <w:t>For more details, contact:</w:t>
      </w:r>
    </w:p>
    <w:tbl>
      <w:tblPr>
        <w:tblStyle w:val="a0"/>
        <w:tblW w:w="3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2820"/>
      </w:tblGrid>
      <w:tr w:rsidR="00EA68D1" w:rsidRPr="00063113" w14:paraId="54F09061" w14:textId="77777777">
        <w:trPr>
          <w:trHeight w:val="420"/>
        </w:trPr>
        <w:tc>
          <w:tcPr>
            <w:tcW w:w="3915" w:type="dxa"/>
            <w:gridSpan w:val="2"/>
            <w:tcBorders>
              <w:bottom w:val="single" w:sz="8" w:space="0" w:color="FFFFFF"/>
            </w:tcBorders>
            <w:shd w:val="clear" w:color="auto" w:fill="auto"/>
            <w:tcMar>
              <w:top w:w="100" w:type="dxa"/>
              <w:left w:w="100" w:type="dxa"/>
              <w:bottom w:w="100" w:type="dxa"/>
              <w:right w:w="100" w:type="dxa"/>
            </w:tcMar>
          </w:tcPr>
          <w:p w14:paraId="0E0AF1F2" w14:textId="77777777" w:rsidR="00EA68D1" w:rsidRPr="00063113" w:rsidRDefault="00000000" w:rsidP="000402EA">
            <w:pPr>
              <w:jc w:val="both"/>
              <w:rPr>
                <w:rFonts w:ascii="Times New Roman" w:eastAsia="Roboto Thin" w:hAnsi="Times New Roman" w:cs="Times New Roman"/>
              </w:rPr>
            </w:pPr>
            <w:r w:rsidRPr="00063113">
              <w:rPr>
                <w:rFonts w:ascii="Times New Roman" w:eastAsia="Roboto Thin" w:hAnsi="Times New Roman" w:cs="Times New Roman"/>
              </w:rPr>
              <w:t>Stephen Washington</w:t>
            </w:r>
            <w:r w:rsidRPr="00063113">
              <w:rPr>
                <w:rFonts w:ascii="Times New Roman" w:eastAsia="Roboto Thin" w:hAnsi="Times New Roman" w:cs="Times New Roman"/>
              </w:rPr>
              <w:br/>
            </w:r>
            <w:r w:rsidRPr="00063113">
              <w:rPr>
                <w:rFonts w:ascii="Times New Roman" w:eastAsia="Roboto Thin" w:hAnsi="Times New Roman" w:cs="Times New Roman"/>
                <w:sz w:val="16"/>
                <w:szCs w:val="16"/>
              </w:rPr>
              <w:t>President of Investment Services Holdings</w:t>
            </w:r>
          </w:p>
        </w:tc>
      </w:tr>
      <w:tr w:rsidR="00EA68D1" w:rsidRPr="00063113" w14:paraId="446C11FF" w14:textId="77777777">
        <w:trPr>
          <w:trHeight w:val="405"/>
        </w:trPr>
        <w:tc>
          <w:tcPr>
            <w:tcW w:w="1095"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DFAD4F" w14:textId="77777777" w:rsidR="00EA68D1" w:rsidRPr="00063113" w:rsidRDefault="00000000" w:rsidP="000402EA">
            <w:pPr>
              <w:widowControl w:val="0"/>
              <w:spacing w:line="240" w:lineRule="auto"/>
              <w:jc w:val="both"/>
              <w:rPr>
                <w:rFonts w:ascii="Times New Roman" w:eastAsia="Roboto Thin" w:hAnsi="Times New Roman" w:cs="Times New Roman"/>
              </w:rPr>
            </w:pPr>
            <w:r w:rsidRPr="00063113">
              <w:rPr>
                <w:rFonts w:ascii="Times New Roman" w:eastAsia="Roboto Thin" w:hAnsi="Times New Roman" w:cs="Times New Roman"/>
              </w:rPr>
              <w:t>Email:</w:t>
            </w:r>
          </w:p>
        </w:tc>
        <w:tc>
          <w:tcPr>
            <w:tcW w:w="282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3F0881E5" w14:textId="735082B1" w:rsidR="00EA68D1" w:rsidRPr="00063113" w:rsidRDefault="00C81DA0" w:rsidP="000402EA">
            <w:pPr>
              <w:jc w:val="both"/>
              <w:rPr>
                <w:rFonts w:ascii="Times New Roman" w:eastAsia="Roboto Thin" w:hAnsi="Times New Roman" w:cs="Times New Roman"/>
              </w:rPr>
            </w:pPr>
            <w:r w:rsidRPr="00063113">
              <w:rPr>
                <w:rFonts w:ascii="Times New Roman" w:eastAsia="Roboto Thin" w:hAnsi="Times New Roman" w:cs="Times New Roman"/>
              </w:rPr>
              <w:t>swashington39@gmail.com</w:t>
            </w:r>
          </w:p>
        </w:tc>
      </w:tr>
      <w:tr w:rsidR="00EA68D1" w:rsidRPr="00063113" w14:paraId="47CD4EBA" w14:textId="77777777">
        <w:trPr>
          <w:trHeight w:val="525"/>
        </w:trPr>
        <w:tc>
          <w:tcPr>
            <w:tcW w:w="1095"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FB3B62" w14:textId="77777777" w:rsidR="00EA68D1" w:rsidRPr="00063113" w:rsidRDefault="00000000" w:rsidP="000402EA">
            <w:pPr>
              <w:widowControl w:val="0"/>
              <w:spacing w:line="240" w:lineRule="auto"/>
              <w:jc w:val="both"/>
              <w:rPr>
                <w:rFonts w:ascii="Times New Roman" w:eastAsia="Roboto Thin" w:hAnsi="Times New Roman" w:cs="Times New Roman"/>
              </w:rPr>
            </w:pPr>
            <w:r w:rsidRPr="00063113">
              <w:rPr>
                <w:rFonts w:ascii="Times New Roman" w:eastAsia="Roboto Thin" w:hAnsi="Times New Roman" w:cs="Times New Roman"/>
              </w:rPr>
              <w:t>Mobile:</w:t>
            </w:r>
          </w:p>
        </w:tc>
        <w:tc>
          <w:tcPr>
            <w:tcW w:w="282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4121C69D" w14:textId="77777777" w:rsidR="00EA68D1" w:rsidRPr="00063113" w:rsidRDefault="00000000" w:rsidP="000402EA">
            <w:pPr>
              <w:jc w:val="both"/>
              <w:rPr>
                <w:rFonts w:ascii="Times New Roman" w:eastAsia="Roboto Thin" w:hAnsi="Times New Roman" w:cs="Times New Roman"/>
              </w:rPr>
            </w:pPr>
            <w:r w:rsidRPr="00063113">
              <w:rPr>
                <w:rFonts w:ascii="Times New Roman" w:eastAsia="Roboto Thin" w:hAnsi="Times New Roman" w:cs="Times New Roman"/>
              </w:rPr>
              <w:t>(330) 431-5381</w:t>
            </w:r>
          </w:p>
        </w:tc>
      </w:tr>
      <w:tr w:rsidR="00EA68D1" w:rsidRPr="00063113" w14:paraId="06EB6ED8" w14:textId="77777777">
        <w:tc>
          <w:tcPr>
            <w:tcW w:w="1095" w:type="dxa"/>
            <w:tcBorders>
              <w:top w:val="single" w:sz="8" w:space="0" w:color="FFFFFF"/>
              <w:right w:val="single" w:sz="8" w:space="0" w:color="FFFFFF"/>
            </w:tcBorders>
            <w:shd w:val="clear" w:color="auto" w:fill="auto"/>
            <w:tcMar>
              <w:top w:w="100" w:type="dxa"/>
              <w:left w:w="100" w:type="dxa"/>
              <w:bottom w:w="100" w:type="dxa"/>
              <w:right w:w="100" w:type="dxa"/>
            </w:tcMar>
          </w:tcPr>
          <w:p w14:paraId="2A5204C5" w14:textId="77777777" w:rsidR="00EA68D1" w:rsidRPr="00063113" w:rsidRDefault="00000000" w:rsidP="000402EA">
            <w:pPr>
              <w:widowControl w:val="0"/>
              <w:spacing w:line="240" w:lineRule="auto"/>
              <w:jc w:val="both"/>
              <w:rPr>
                <w:rFonts w:ascii="Times New Roman" w:eastAsia="Roboto Thin" w:hAnsi="Times New Roman" w:cs="Times New Roman"/>
              </w:rPr>
            </w:pPr>
            <w:r w:rsidRPr="00063113">
              <w:rPr>
                <w:rFonts w:ascii="Times New Roman" w:eastAsia="Roboto Thin" w:hAnsi="Times New Roman" w:cs="Times New Roman"/>
              </w:rPr>
              <w:t>Website:</w:t>
            </w:r>
          </w:p>
        </w:tc>
        <w:tc>
          <w:tcPr>
            <w:tcW w:w="2820" w:type="dxa"/>
            <w:tcBorders>
              <w:top w:val="single" w:sz="8" w:space="0" w:color="FFFFFF"/>
              <w:left w:val="single" w:sz="8" w:space="0" w:color="FFFFFF"/>
            </w:tcBorders>
            <w:shd w:val="clear" w:color="auto" w:fill="auto"/>
            <w:tcMar>
              <w:top w:w="100" w:type="dxa"/>
              <w:left w:w="100" w:type="dxa"/>
              <w:bottom w:w="100" w:type="dxa"/>
              <w:right w:w="100" w:type="dxa"/>
            </w:tcMar>
          </w:tcPr>
          <w:p w14:paraId="278DD32F" w14:textId="77777777" w:rsidR="00EA68D1" w:rsidRPr="00063113" w:rsidRDefault="00000000" w:rsidP="000402EA">
            <w:pPr>
              <w:widowControl w:val="0"/>
              <w:spacing w:line="240" w:lineRule="auto"/>
              <w:jc w:val="both"/>
              <w:rPr>
                <w:rFonts w:ascii="Times New Roman" w:eastAsia="Roboto Thin" w:hAnsi="Times New Roman" w:cs="Times New Roman"/>
              </w:rPr>
            </w:pPr>
            <w:r w:rsidRPr="00063113">
              <w:rPr>
                <w:rFonts w:ascii="Times New Roman" w:eastAsia="Roboto Thin" w:hAnsi="Times New Roman" w:cs="Times New Roman"/>
              </w:rPr>
              <w:t>www.wealthgapstockindex.com/</w:t>
            </w:r>
          </w:p>
        </w:tc>
      </w:tr>
    </w:tbl>
    <w:p w14:paraId="51150B83" w14:textId="77777777" w:rsidR="000402EA" w:rsidRPr="000402EA" w:rsidRDefault="000402EA" w:rsidP="00315E8C">
      <w:bookmarkStart w:id="2" w:name="_6tw3kiwi9z52" w:colFirst="0" w:colLast="0"/>
      <w:bookmarkEnd w:id="2"/>
    </w:p>
    <w:sectPr w:rsidR="000402EA" w:rsidRPr="000402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Roboto Light">
    <w:charset w:val="00"/>
    <w:family w:val="auto"/>
    <w:pitch w:val="variable"/>
    <w:sig w:usb0="E00002FF" w:usb1="5000205B" w:usb2="00000020" w:usb3="00000000" w:csb0="0000019F" w:csb1="00000000"/>
  </w:font>
  <w:font w:name="Roboto Thin">
    <w:charset w:val="00"/>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8D1"/>
    <w:rsid w:val="000402EA"/>
    <w:rsid w:val="00063113"/>
    <w:rsid w:val="00315E8C"/>
    <w:rsid w:val="003A1880"/>
    <w:rsid w:val="00596275"/>
    <w:rsid w:val="00BA545C"/>
    <w:rsid w:val="00C81DA0"/>
    <w:rsid w:val="00E33AA3"/>
    <w:rsid w:val="00EA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ECF1"/>
  <w15:docId w15:val="{D0D52299-80B3-4E3D-BAF3-44909579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font8">
    <w:name w:val="font_8"/>
    <w:basedOn w:val="Normal"/>
    <w:rsid w:val="00C81DA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8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alexander-berg-0a96b525/" TargetMode="External"/><Relationship Id="rId4" Type="http://schemas.openxmlformats.org/officeDocument/2006/relationships/hyperlink" Target="https://indexone.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Washington</dc:creator>
  <cp:lastModifiedBy>Stephen Washington</cp:lastModifiedBy>
  <cp:revision>2</cp:revision>
  <dcterms:created xsi:type="dcterms:W3CDTF">2022-08-24T15:42:00Z</dcterms:created>
  <dcterms:modified xsi:type="dcterms:W3CDTF">2022-08-24T15:42:00Z</dcterms:modified>
</cp:coreProperties>
</file>